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6D81" w14:textId="77777777" w:rsidR="00244092" w:rsidRDefault="00244092" w:rsidP="00244092">
      <w:pPr>
        <w:spacing w:after="0" w:line="240" w:lineRule="auto"/>
        <w:textAlignment w:val="baseline"/>
        <w:rPr>
          <w:rFonts w:ascii="Verdana" w:eastAsia="Times New Roman" w:hAnsi="Verdana" w:cs="Times New Roman"/>
          <w:b/>
          <w:bCs/>
          <w:color w:val="000000" w:themeColor="text1"/>
          <w:sz w:val="20"/>
          <w:szCs w:val="20"/>
          <w:lang w:val="nl-NL" w:eastAsia="nl-NL"/>
        </w:rPr>
      </w:pPr>
      <w:r w:rsidRPr="009A7055">
        <w:rPr>
          <w:rFonts w:ascii="Verdana" w:eastAsia="Times New Roman" w:hAnsi="Verdana" w:cs="Times New Roman"/>
          <w:b/>
          <w:bCs/>
          <w:color w:val="000000" w:themeColor="text1"/>
          <w:sz w:val="20"/>
          <w:szCs w:val="20"/>
          <w:lang w:val="nl-NL" w:eastAsia="nl-NL"/>
        </w:rPr>
        <w:t xml:space="preserve">Op 16 maart zijn er gemeenteraadsverkiezingen: Partijen bekennen kleur. </w:t>
      </w:r>
    </w:p>
    <w:p w14:paraId="6D4AEB11" w14:textId="77777777" w:rsidR="00244092" w:rsidRDefault="00244092" w:rsidP="00244092">
      <w:pPr>
        <w:spacing w:after="0" w:line="240" w:lineRule="auto"/>
        <w:textAlignment w:val="baseline"/>
        <w:rPr>
          <w:rFonts w:ascii="Verdana" w:eastAsia="Times New Roman" w:hAnsi="Verdana" w:cs="Times New Roman"/>
          <w:b/>
          <w:bCs/>
          <w:color w:val="000000" w:themeColor="text1"/>
          <w:sz w:val="20"/>
          <w:szCs w:val="20"/>
          <w:lang w:val="nl-NL" w:eastAsia="nl-NL"/>
        </w:rPr>
      </w:pPr>
    </w:p>
    <w:p w14:paraId="6E28D905" w14:textId="77777777" w:rsidR="00244092" w:rsidRPr="005E6F7D" w:rsidRDefault="00244092" w:rsidP="00244092">
      <w:pPr>
        <w:spacing w:after="0" w:line="240" w:lineRule="auto"/>
        <w:textAlignment w:val="baseline"/>
        <w:rPr>
          <w:rFonts w:ascii="Verdana" w:eastAsia="Times New Roman" w:hAnsi="Verdana" w:cs="Times New Roman"/>
          <w:b/>
          <w:bCs/>
          <w:color w:val="000000"/>
          <w:sz w:val="20"/>
          <w:szCs w:val="20"/>
          <w:lang w:val="nl-NL" w:eastAsia="nl-NL"/>
        </w:rPr>
      </w:pPr>
      <w:r w:rsidRPr="005E6F7D">
        <w:rPr>
          <w:rFonts w:ascii="Verdana" w:eastAsia="Times New Roman" w:hAnsi="Verdana" w:cs="Times New Roman"/>
          <w:b/>
          <w:bCs/>
          <w:color w:val="000000" w:themeColor="text1"/>
          <w:sz w:val="20"/>
          <w:szCs w:val="20"/>
          <w:lang w:val="nl-NL" w:eastAsia="nl-NL"/>
        </w:rPr>
        <w:t xml:space="preserve">Stelling 10: </w:t>
      </w:r>
      <w:r w:rsidRPr="005E6F7D">
        <w:rPr>
          <w:rFonts w:ascii="Verdana" w:eastAsia="Times New Roman" w:hAnsi="Verdana" w:cs="Times New Roman"/>
          <w:b/>
          <w:bCs/>
          <w:color w:val="000000"/>
          <w:sz w:val="20"/>
          <w:szCs w:val="20"/>
          <w:lang w:val="nl-NL" w:eastAsia="nl-NL"/>
        </w:rPr>
        <w:t>Openbare vergaderingen van de gemeente zouden altijd volledig inclusief moeten zijn. Dus in begrijpelijke taal en voorzien van gebarentolk, schrijftolk en audiodescriptie</w:t>
      </w:r>
    </w:p>
    <w:p w14:paraId="340317EA" w14:textId="77777777" w:rsidR="00226EC0" w:rsidRDefault="00226EC0" w:rsidP="00226EC0">
      <w:pPr>
        <w:rPr>
          <w:rFonts w:ascii="Verdana" w:eastAsia="Times New Roman" w:hAnsi="Verdana" w:cs="Times New Roman"/>
          <w:color w:val="000000"/>
          <w:sz w:val="20"/>
          <w:szCs w:val="20"/>
          <w:lang w:val="nl-NL" w:eastAsia="nl-NL"/>
        </w:rPr>
      </w:pPr>
    </w:p>
    <w:p w14:paraId="0DE1484A" w14:textId="114C37BD" w:rsidR="00226EC0" w:rsidRDefault="00244092" w:rsidP="00226EC0">
      <w:pPr>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CDA</w:t>
      </w:r>
      <w:r w:rsidR="00226EC0">
        <w:rPr>
          <w:rFonts w:ascii="Verdana" w:eastAsia="Times New Roman" w:hAnsi="Verdana" w:cs="Times New Roman"/>
          <w:b/>
          <w:bCs/>
          <w:color w:val="000000"/>
          <w:sz w:val="20"/>
          <w:szCs w:val="20"/>
          <w:lang w:val="nl-NL" w:eastAsia="nl-NL"/>
        </w:rPr>
        <w:br/>
      </w:r>
      <w:r w:rsidRPr="009A7055">
        <w:rPr>
          <w:rFonts w:ascii="Verdana" w:eastAsia="Verdana" w:hAnsi="Verdana" w:cs="Verdana"/>
          <w:sz w:val="20"/>
          <w:szCs w:val="20"/>
          <w:lang w:val="nl-NL"/>
        </w:rPr>
        <w:t xml:space="preserve">Het CDA is een voorstander van </w:t>
      </w:r>
      <w:proofErr w:type="spellStart"/>
      <w:r w:rsidRPr="009A7055">
        <w:rPr>
          <w:rFonts w:ascii="Verdana" w:eastAsia="Verdana" w:hAnsi="Verdana" w:cs="Verdana"/>
          <w:sz w:val="20"/>
          <w:szCs w:val="20"/>
          <w:lang w:val="nl-NL"/>
        </w:rPr>
        <w:t>inclusiviteit</w:t>
      </w:r>
      <w:proofErr w:type="spellEnd"/>
      <w:r w:rsidRPr="009A7055">
        <w:rPr>
          <w:rFonts w:ascii="Verdana" w:eastAsia="Verdana" w:hAnsi="Verdana" w:cs="Verdana"/>
          <w:sz w:val="20"/>
          <w:szCs w:val="20"/>
          <w:lang w:val="nl-NL"/>
        </w:rPr>
        <w:t xml:space="preserve"> bij openbare vergaderingen. Daarom heeft het CDA in de afgelopen periode een motie ingediend die oproept een proef te starten met een gebarentolk die middels een live-videoverbinding kan worden geraadpleegd. Ook moeten de raadsvergaderingen met ondertiteling te zien zijn voor mensen die slechthorend zijn.</w:t>
      </w:r>
    </w:p>
    <w:p w14:paraId="49B727AC" w14:textId="68AAFD47" w:rsidR="00244092" w:rsidRPr="00226EC0" w:rsidRDefault="00244092" w:rsidP="00226EC0">
      <w:pPr>
        <w:rPr>
          <w:rFonts w:ascii="Verdana" w:eastAsia="Times New Roman" w:hAnsi="Verdana" w:cs="Times New Roman"/>
          <w:b/>
          <w:bCs/>
          <w:color w:val="000000"/>
          <w:sz w:val="20"/>
          <w:szCs w:val="20"/>
          <w:lang w:val="nl-NL" w:eastAsia="nl-NL"/>
        </w:rPr>
      </w:pPr>
      <w:r w:rsidRPr="009A7055">
        <w:rPr>
          <w:rFonts w:ascii="Verdana" w:eastAsia="Verdana" w:hAnsi="Verdana" w:cs="Verdana"/>
          <w:b/>
          <w:bCs/>
          <w:sz w:val="20"/>
          <w:szCs w:val="20"/>
          <w:lang w:val="nl-NL"/>
        </w:rPr>
        <w:t>CU</w:t>
      </w:r>
      <w:r w:rsidR="00226EC0">
        <w:rPr>
          <w:rFonts w:ascii="Verdana" w:eastAsia="Times New Roman" w:hAnsi="Verdana" w:cs="Times New Roman"/>
          <w:b/>
          <w:bCs/>
          <w:color w:val="000000"/>
          <w:sz w:val="20"/>
          <w:szCs w:val="20"/>
          <w:lang w:val="nl-NL" w:eastAsia="nl-NL"/>
        </w:rPr>
        <w:br/>
      </w:r>
      <w:r w:rsidRPr="009A7055">
        <w:rPr>
          <w:rFonts w:ascii="Verdana" w:eastAsia="Times New Roman" w:hAnsi="Verdana" w:cs="Times New Roman"/>
          <w:color w:val="000000" w:themeColor="text1"/>
          <w:sz w:val="20"/>
          <w:szCs w:val="20"/>
          <w:lang w:val="nl-NL" w:eastAsia="nl-NL"/>
        </w:rPr>
        <w:t>Er is voor elke vergadering een schriftel</w:t>
      </w:r>
      <w:r>
        <w:rPr>
          <w:rFonts w:ascii="Verdana" w:eastAsia="Times New Roman" w:hAnsi="Verdana" w:cs="Times New Roman"/>
          <w:color w:val="000000" w:themeColor="text1"/>
          <w:sz w:val="20"/>
          <w:szCs w:val="20"/>
          <w:lang w:val="nl-NL" w:eastAsia="nl-NL"/>
        </w:rPr>
        <w:t>i</w:t>
      </w:r>
      <w:r w:rsidRPr="009A7055">
        <w:rPr>
          <w:rFonts w:ascii="Verdana" w:eastAsia="Times New Roman" w:hAnsi="Verdana" w:cs="Times New Roman"/>
          <w:color w:val="000000" w:themeColor="text1"/>
          <w:sz w:val="20"/>
          <w:szCs w:val="20"/>
          <w:lang w:val="nl-NL" w:eastAsia="nl-NL"/>
        </w:rPr>
        <w:t xml:space="preserve">jk verslag en een opname beschikbaar met ondertiteling. Het geld wat live gebaren- en schrijftolken kost steken wij liever in de fysieke toegankelijkheid van Den Haag. Wat ons betreft zou er wel van alle besluiten die genomen worden, een samenvatting kunnen worden gemaakt in begrijpelijke taal. </w:t>
      </w:r>
    </w:p>
    <w:p w14:paraId="1279C45C" w14:textId="77777777" w:rsidR="00244092" w:rsidRPr="00255AF6" w:rsidRDefault="00244092" w:rsidP="00244092">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255AF6">
        <w:rPr>
          <w:rFonts w:ascii="Verdana" w:hAnsi="Verdana" w:cs="Calibri"/>
          <w:b/>
          <w:bCs/>
          <w:color w:val="000000"/>
          <w:sz w:val="20"/>
          <w:szCs w:val="20"/>
          <w:bdr w:val="none" w:sz="0" w:space="0" w:color="auto" w:frame="1"/>
        </w:rPr>
        <w:t>D66</w:t>
      </w:r>
    </w:p>
    <w:p w14:paraId="646EACD9" w14:textId="77777777" w:rsidR="00244092" w:rsidRPr="00255AF6" w:rsidRDefault="00244092" w:rsidP="00244092">
      <w:pPr>
        <w:pStyle w:val="xxxmsonormal"/>
        <w:shd w:val="clear" w:color="auto" w:fill="FFFFFF"/>
        <w:spacing w:before="0" w:beforeAutospacing="0" w:after="0" w:afterAutospacing="0"/>
        <w:rPr>
          <w:rFonts w:ascii="Calibri" w:hAnsi="Calibri" w:cs="Calibri"/>
          <w:color w:val="201F1E"/>
          <w:sz w:val="20"/>
          <w:szCs w:val="20"/>
        </w:rPr>
      </w:pPr>
      <w:r w:rsidRPr="00255AF6">
        <w:rPr>
          <w:rFonts w:ascii="Verdana" w:hAnsi="Verdana" w:cs="Calibri"/>
          <w:color w:val="000000"/>
          <w:sz w:val="20"/>
          <w:szCs w:val="20"/>
          <w:bdr w:val="none" w:sz="0" w:space="0" w:color="auto" w:frame="1"/>
        </w:rPr>
        <w:t>Eens! Door een motie van D66 gaat ondertiteling geregeld worden. Begrijpelijke taal kunnen niet garanderen van alle collega's in de raad, maar het punt van tolken willen we oppakken.</w:t>
      </w:r>
    </w:p>
    <w:p w14:paraId="5B598EA4" w14:textId="77777777" w:rsidR="00226EC0" w:rsidRDefault="00244092" w:rsidP="00226EC0">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r w:rsidRPr="009A7055">
        <w:rPr>
          <w:rFonts w:ascii="Verdana" w:eastAsia="Times New Roman" w:hAnsi="Verdana" w:cs="Times New Roman"/>
          <w:b/>
          <w:bCs/>
          <w:color w:val="000000"/>
          <w:sz w:val="20"/>
          <w:szCs w:val="20"/>
          <w:bdr w:val="none" w:sz="0" w:space="0" w:color="auto" w:frame="1"/>
          <w:lang w:val="nl-NL" w:eastAsia="nl-NL"/>
        </w:rPr>
        <w:t>GroenLinks</w:t>
      </w:r>
      <w:r w:rsidR="00226EC0">
        <w:rPr>
          <w:rFonts w:ascii="Verdana" w:eastAsia="Times New Roman" w:hAnsi="Verdana" w:cs="Times New Roman"/>
          <w:b/>
          <w:bCs/>
          <w:color w:val="000000"/>
          <w:sz w:val="20"/>
          <w:szCs w:val="20"/>
          <w:bdr w:val="none" w:sz="0" w:space="0" w:color="auto" w:frame="1"/>
          <w:lang w:val="nl-NL" w:eastAsia="nl-NL"/>
        </w:rPr>
        <w:br/>
      </w:r>
      <w:proofErr w:type="spellStart"/>
      <w:r w:rsidRPr="009A7055">
        <w:rPr>
          <w:rFonts w:ascii="Verdana" w:hAnsi="Verdana" w:cs="Arial"/>
          <w:color w:val="201F1E"/>
          <w:sz w:val="20"/>
          <w:szCs w:val="20"/>
          <w:bdr w:val="none" w:sz="0" w:space="0" w:color="auto" w:frame="1"/>
        </w:rPr>
        <w:t>Eens</w:t>
      </w:r>
      <w:proofErr w:type="spellEnd"/>
      <w:r w:rsidRPr="009A7055">
        <w:rPr>
          <w:rFonts w:ascii="Verdana" w:hAnsi="Verdana" w:cs="Arial"/>
          <w:color w:val="201F1E"/>
          <w:sz w:val="20"/>
          <w:szCs w:val="20"/>
          <w:bdr w:val="none" w:sz="0" w:space="0" w:color="auto" w:frame="1"/>
        </w:rPr>
        <w:t>.</w:t>
      </w:r>
    </w:p>
    <w:p w14:paraId="7E8084FC" w14:textId="53232257" w:rsidR="00244092" w:rsidRPr="00226EC0" w:rsidRDefault="00244092" w:rsidP="00226EC0">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proofErr w:type="spellStart"/>
      <w:r w:rsidRPr="009A7055">
        <w:rPr>
          <w:rFonts w:ascii="Verdana" w:eastAsia="Verdana" w:hAnsi="Verdana" w:cs="Verdana"/>
          <w:b/>
          <w:bCs/>
          <w:sz w:val="20"/>
          <w:szCs w:val="20"/>
          <w:lang w:val="nl-NL"/>
        </w:rPr>
        <w:t>HvDH</w:t>
      </w:r>
      <w:proofErr w:type="spellEnd"/>
      <w:r w:rsidRPr="009A7055">
        <w:rPr>
          <w:rFonts w:ascii="Verdana" w:eastAsia="Verdana" w:hAnsi="Verdana" w:cs="Verdana"/>
          <w:b/>
          <w:bCs/>
          <w:sz w:val="20"/>
          <w:szCs w:val="20"/>
          <w:lang w:val="nl-NL"/>
        </w:rPr>
        <w:t>/</w:t>
      </w:r>
      <w:proofErr w:type="spellStart"/>
      <w:r w:rsidRPr="009A7055">
        <w:rPr>
          <w:rFonts w:ascii="Verdana" w:eastAsia="Verdana" w:hAnsi="Verdana" w:cs="Verdana"/>
          <w:b/>
          <w:bCs/>
          <w:sz w:val="20"/>
          <w:szCs w:val="20"/>
          <w:lang w:val="nl-NL"/>
        </w:rPr>
        <w:t>GdM</w:t>
      </w:r>
      <w:proofErr w:type="spellEnd"/>
      <w:r w:rsidR="00226EC0">
        <w:rPr>
          <w:rFonts w:ascii="Verdana" w:eastAsia="Verdana" w:hAnsi="Verdana" w:cs="Verdana"/>
          <w:b/>
          <w:bCs/>
          <w:sz w:val="20"/>
          <w:szCs w:val="20"/>
          <w:lang w:val="nl-NL"/>
        </w:rPr>
        <w:br/>
      </w:r>
      <w:r w:rsidRPr="00226EC0">
        <w:rPr>
          <w:rStyle w:val="xxs1"/>
          <w:rFonts w:ascii="Verdana" w:hAnsi="Verdana" w:cs="Segoe UI"/>
          <w:color w:val="201F1E"/>
          <w:sz w:val="20"/>
          <w:szCs w:val="20"/>
          <w:bdr w:val="none" w:sz="0" w:space="0" w:color="auto" w:frame="1"/>
          <w:lang w:val="nl-NL"/>
        </w:rPr>
        <w:t>Eens. </w:t>
      </w:r>
    </w:p>
    <w:p w14:paraId="334A7BDD" w14:textId="5EA23EB3" w:rsidR="00244092" w:rsidRPr="00226EC0" w:rsidRDefault="00244092" w:rsidP="00226EC0">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HSP</w:t>
      </w:r>
      <w:r w:rsidR="00226EC0">
        <w:rPr>
          <w:rFonts w:ascii="Verdana" w:eastAsia="Verdana" w:hAnsi="Verdana" w:cs="Verdana"/>
          <w:b/>
          <w:sz w:val="20"/>
          <w:szCs w:val="20"/>
          <w:lang w:val="nl-NL"/>
        </w:rPr>
        <w:br/>
      </w:r>
      <w:r w:rsidRPr="009A7055">
        <w:rPr>
          <w:rFonts w:ascii="Verdana" w:eastAsia="Times New Roman" w:hAnsi="Verdana" w:cs="Segoe UI"/>
          <w:color w:val="201F1E"/>
          <w:sz w:val="20"/>
          <w:szCs w:val="20"/>
          <w:shd w:val="clear" w:color="auto" w:fill="FFFFFF"/>
          <w:lang w:val="nl-NL" w:eastAsia="nl-NL"/>
        </w:rPr>
        <w:t>Het is belangrijk dat de informatie van de gemeente, zo ook vergaderingen, toegankelijk zijn op het moment zelf, maar ook bij het terugkijken. De keuze voor de inzet van middelen afhankelijk.</w:t>
      </w:r>
    </w:p>
    <w:p w14:paraId="50FBB50B" w14:textId="77777777" w:rsidR="00244092" w:rsidRPr="009A7055" w:rsidRDefault="00244092" w:rsidP="00244092">
      <w:pPr>
        <w:spacing w:after="0" w:line="240" w:lineRule="auto"/>
        <w:textAlignment w:val="baseline"/>
        <w:rPr>
          <w:rFonts w:ascii="Verdana" w:eastAsia="Times New Roman" w:hAnsi="Verdana" w:cs="Segoe UI"/>
          <w:b/>
          <w:bCs/>
          <w:color w:val="201F1E"/>
          <w:sz w:val="20"/>
          <w:szCs w:val="20"/>
          <w:shd w:val="clear" w:color="auto" w:fill="FFFFFF"/>
          <w:lang w:val="nl-NL" w:eastAsia="nl-NL"/>
        </w:rPr>
      </w:pPr>
      <w:r w:rsidRPr="009A7055">
        <w:rPr>
          <w:rFonts w:ascii="Verdana" w:eastAsia="Times New Roman" w:hAnsi="Verdana" w:cs="Segoe UI"/>
          <w:b/>
          <w:bCs/>
          <w:color w:val="201F1E"/>
          <w:sz w:val="20"/>
          <w:szCs w:val="20"/>
          <w:shd w:val="clear" w:color="auto" w:fill="FFFFFF"/>
          <w:lang w:val="nl-NL" w:eastAsia="nl-NL"/>
        </w:rPr>
        <w:t>PvdA</w:t>
      </w:r>
    </w:p>
    <w:p w14:paraId="635D46D4" w14:textId="77777777" w:rsidR="00244092" w:rsidRPr="009A7055" w:rsidRDefault="00244092" w:rsidP="00244092">
      <w:pPr>
        <w:shd w:val="clear" w:color="auto" w:fill="FFFFFF"/>
        <w:spacing w:after="0" w:line="240" w:lineRule="auto"/>
        <w:rPr>
          <w:rFonts w:ascii="Verdana" w:eastAsia="Times New Roman" w:hAnsi="Verdana" w:cs="Times New Roman"/>
          <w:color w:val="000000"/>
          <w:sz w:val="20"/>
          <w:szCs w:val="20"/>
          <w:lang w:val="nl-NL" w:eastAsia="nl-NL"/>
        </w:rPr>
      </w:pPr>
      <w:r w:rsidRPr="009A7055">
        <w:rPr>
          <w:rFonts w:ascii="Verdana" w:eastAsia="Times New Roman" w:hAnsi="Verdana" w:cs="Times New Roman"/>
          <w:color w:val="000000"/>
          <w:sz w:val="20"/>
          <w:szCs w:val="20"/>
          <w:lang w:val="nl-NL" w:eastAsia="nl-NL"/>
        </w:rPr>
        <w:t>Eens, de PvdA heeft de voorstellen in de gemeenteraad hiertoe gesteund.</w:t>
      </w:r>
      <w:r w:rsidRPr="009A7055">
        <w:rPr>
          <w:rFonts w:ascii="Verdana" w:eastAsia="Times New Roman" w:hAnsi="Verdana" w:cs="Times New Roman"/>
          <w:color w:val="000000"/>
          <w:sz w:val="20"/>
          <w:szCs w:val="20"/>
          <w:bdr w:val="none" w:sz="0" w:space="0" w:color="auto" w:frame="1"/>
          <w:lang w:val="nl-NL" w:eastAsia="nl-NL"/>
        </w:rPr>
        <w:t> </w:t>
      </w:r>
    </w:p>
    <w:p w14:paraId="0C731912" w14:textId="77777777" w:rsidR="00244092" w:rsidRPr="009A7055" w:rsidRDefault="00244092" w:rsidP="00244092">
      <w:pPr>
        <w:spacing w:after="0" w:line="240" w:lineRule="auto"/>
        <w:textAlignment w:val="baseline"/>
        <w:rPr>
          <w:rFonts w:ascii="Verdana" w:eastAsia="Times New Roman" w:hAnsi="Verdana" w:cs="Segoe UI"/>
          <w:b/>
          <w:bCs/>
          <w:color w:val="201F1E"/>
          <w:sz w:val="20"/>
          <w:szCs w:val="20"/>
          <w:shd w:val="clear" w:color="auto" w:fill="FFFFFF"/>
          <w:lang w:val="nl-NL" w:eastAsia="nl-NL"/>
        </w:rPr>
      </w:pPr>
    </w:p>
    <w:p w14:paraId="21E1C001" w14:textId="77777777" w:rsidR="00244092" w:rsidRPr="009A7055" w:rsidRDefault="00244092" w:rsidP="00244092">
      <w:pPr>
        <w:spacing w:after="0" w:line="240" w:lineRule="auto"/>
        <w:textAlignment w:val="baseline"/>
        <w:rPr>
          <w:rFonts w:ascii="Verdana" w:eastAsia="Times New Roman" w:hAnsi="Verdana" w:cs="Segoe UI"/>
          <w:b/>
          <w:bCs/>
          <w:color w:val="201F1E"/>
          <w:sz w:val="20"/>
          <w:szCs w:val="20"/>
          <w:shd w:val="clear" w:color="auto" w:fill="FFFFFF"/>
          <w:lang w:val="nl-NL" w:eastAsia="nl-NL"/>
        </w:rPr>
      </w:pPr>
      <w:r w:rsidRPr="009A7055">
        <w:rPr>
          <w:rFonts w:ascii="Verdana" w:eastAsia="Times New Roman" w:hAnsi="Verdana" w:cs="Segoe UI"/>
          <w:b/>
          <w:bCs/>
          <w:color w:val="201F1E"/>
          <w:sz w:val="20"/>
          <w:szCs w:val="20"/>
          <w:shd w:val="clear" w:color="auto" w:fill="FFFFFF"/>
          <w:lang w:val="nl-NL" w:eastAsia="nl-NL"/>
        </w:rPr>
        <w:t>PvdD</w:t>
      </w:r>
    </w:p>
    <w:p w14:paraId="6C8FA4ED" w14:textId="77777777" w:rsidR="00244092" w:rsidRPr="009A7055" w:rsidRDefault="00244092" w:rsidP="00244092">
      <w:pPr>
        <w:spacing w:after="0" w:line="240" w:lineRule="auto"/>
        <w:textAlignment w:val="baseline"/>
        <w:rPr>
          <w:rFonts w:ascii="Verdana" w:eastAsia="Times New Roman" w:hAnsi="Verdana" w:cs="Segoe UI"/>
          <w:color w:val="201F1E"/>
          <w:sz w:val="20"/>
          <w:szCs w:val="20"/>
          <w:lang w:val="nl-NL" w:eastAsia="nl-NL"/>
        </w:rPr>
      </w:pPr>
      <w:r w:rsidRPr="009A7055">
        <w:rPr>
          <w:rFonts w:ascii="Verdana" w:eastAsia="Times New Roman" w:hAnsi="Verdana" w:cs="Calibri"/>
          <w:color w:val="000000"/>
          <w:sz w:val="20"/>
          <w:szCs w:val="20"/>
          <w:bdr w:val="none" w:sz="0" w:space="0" w:color="auto" w:frame="1"/>
          <w:lang w:val="nl-NL" w:eastAsia="nl-NL"/>
        </w:rPr>
        <w:t xml:space="preserve">Eens, kern van het gemeentelijke beleid hoort te zijn: </w:t>
      </w:r>
      <w:r>
        <w:rPr>
          <w:rFonts w:ascii="Verdana" w:eastAsia="Times New Roman" w:hAnsi="Verdana" w:cs="Calibri"/>
          <w:color w:val="000000"/>
          <w:sz w:val="20"/>
          <w:szCs w:val="20"/>
          <w:bdr w:val="none" w:sz="0" w:space="0" w:color="auto" w:frame="1"/>
          <w:lang w:val="nl-NL" w:eastAsia="nl-NL"/>
        </w:rPr>
        <w:t>‘</w:t>
      </w:r>
      <w:r w:rsidRPr="009A7055">
        <w:rPr>
          <w:rFonts w:ascii="Verdana" w:eastAsia="Times New Roman" w:hAnsi="Verdana" w:cs="Calibri"/>
          <w:color w:val="000000"/>
          <w:sz w:val="20"/>
          <w:szCs w:val="20"/>
          <w:bdr w:val="none" w:sz="0" w:space="0" w:color="auto" w:frame="1"/>
          <w:lang w:val="nl-NL" w:eastAsia="nl-NL"/>
        </w:rPr>
        <w:t>Niets over ons, zonder ons</w:t>
      </w:r>
      <w:r>
        <w:rPr>
          <w:rFonts w:ascii="Verdana" w:eastAsia="Times New Roman" w:hAnsi="Verdana" w:cs="Calibri"/>
          <w:color w:val="000000"/>
          <w:sz w:val="20"/>
          <w:szCs w:val="20"/>
          <w:bdr w:val="none" w:sz="0" w:space="0" w:color="auto" w:frame="1"/>
          <w:lang w:val="nl-NL" w:eastAsia="nl-NL"/>
        </w:rPr>
        <w:t>’</w:t>
      </w:r>
      <w:r w:rsidRPr="009A7055">
        <w:rPr>
          <w:rFonts w:ascii="Verdana" w:eastAsia="Times New Roman" w:hAnsi="Verdana" w:cs="Calibri"/>
          <w:color w:val="000000"/>
          <w:sz w:val="20"/>
          <w:szCs w:val="20"/>
          <w:bdr w:val="none" w:sz="0" w:space="0" w:color="auto" w:frame="1"/>
          <w:lang w:val="nl-NL" w:eastAsia="nl-NL"/>
        </w:rPr>
        <w:t>. Dit betekent dat toegang tot overheidsgebouwen en publieke voorzieningen zoals onderwijs, openbare instellingen, toiletten en openbaar vervoer voor iedereen vanzelfsprekend wordt. Zaken als ondertiteling van de raadsuitzending, gebarentolken bij belangrijke gemeentelijke evenementen en rolstoelvriendelijke stoepen worden de norm. Er wordt ook meer geld vrijgemaakt om uitzendingen in lokale media toegankelijk te maken voor mensen met een auditieve beperking.</w:t>
      </w:r>
      <w:r w:rsidRPr="009A7055">
        <w:rPr>
          <w:rFonts w:ascii="Verdana" w:eastAsia="Times New Roman" w:hAnsi="Verdana" w:cs="Calibri"/>
          <w:color w:val="000000"/>
          <w:sz w:val="20"/>
          <w:szCs w:val="20"/>
          <w:bdr w:val="none" w:sz="0" w:space="0" w:color="auto" w:frame="1"/>
          <w:lang w:val="nl-NL" w:eastAsia="nl-NL"/>
        </w:rPr>
        <w:br/>
      </w:r>
    </w:p>
    <w:p w14:paraId="5DB70BA3" w14:textId="77777777" w:rsidR="00244092" w:rsidRPr="009A7055" w:rsidRDefault="00244092" w:rsidP="00244092">
      <w:pPr>
        <w:spacing w:after="0" w:line="240" w:lineRule="auto"/>
        <w:textAlignment w:val="baseline"/>
        <w:rPr>
          <w:rFonts w:ascii="Verdana" w:eastAsia="Times New Roman" w:hAnsi="Verdana" w:cs="Segoe UI"/>
          <w:b/>
          <w:bCs/>
          <w:color w:val="201F1E"/>
          <w:sz w:val="20"/>
          <w:szCs w:val="20"/>
          <w:lang w:val="nl-NL" w:eastAsia="nl-NL"/>
        </w:rPr>
      </w:pPr>
      <w:r w:rsidRPr="009A7055">
        <w:rPr>
          <w:rFonts w:ascii="Verdana" w:eastAsia="Times New Roman" w:hAnsi="Verdana" w:cs="Segoe UI"/>
          <w:b/>
          <w:bCs/>
          <w:color w:val="201F1E"/>
          <w:sz w:val="20"/>
          <w:szCs w:val="20"/>
          <w:lang w:val="nl-NL" w:eastAsia="nl-NL"/>
        </w:rPr>
        <w:t>PVV</w:t>
      </w:r>
    </w:p>
    <w:p w14:paraId="524649A6" w14:textId="77777777" w:rsidR="00244092" w:rsidRPr="009A7055" w:rsidRDefault="00244092" w:rsidP="00244092">
      <w:pPr>
        <w:pStyle w:val="xxmsonormal"/>
        <w:shd w:val="clear" w:color="auto" w:fill="FFFFFF"/>
        <w:spacing w:before="0" w:beforeAutospacing="0" w:after="0" w:afterAutospacing="0"/>
        <w:rPr>
          <w:rFonts w:ascii="Verdana" w:hAnsi="Verdana"/>
          <w:color w:val="000000"/>
          <w:sz w:val="20"/>
          <w:szCs w:val="20"/>
          <w:bdr w:val="none" w:sz="0" w:space="0" w:color="auto" w:frame="1"/>
        </w:rPr>
      </w:pPr>
      <w:r w:rsidRPr="009A7055">
        <w:rPr>
          <w:rFonts w:ascii="Verdana" w:hAnsi="Verdana"/>
          <w:color w:val="000000"/>
          <w:sz w:val="20"/>
          <w:szCs w:val="20"/>
          <w:bdr w:val="none" w:sz="0" w:space="0" w:color="auto" w:frame="1"/>
        </w:rPr>
        <w:t>Eens. Er moet altijd in begrijpelijke taal worden gecommuniceerd en we moeten ervoor zorgen dat iedereen een vergadering kan volgen. Op welke manier dit gebeurt maakt de PVV niet uit.</w:t>
      </w:r>
    </w:p>
    <w:p w14:paraId="6D84528C" w14:textId="77777777" w:rsidR="00244092" w:rsidRPr="009A7055" w:rsidRDefault="00244092" w:rsidP="00244092">
      <w:pPr>
        <w:pStyle w:val="xxmsonormal"/>
        <w:shd w:val="clear" w:color="auto" w:fill="FFFFFF"/>
        <w:spacing w:before="0" w:beforeAutospacing="0" w:after="0" w:afterAutospacing="0"/>
        <w:rPr>
          <w:rFonts w:ascii="Verdana" w:hAnsi="Verdana"/>
          <w:color w:val="000000"/>
          <w:sz w:val="20"/>
          <w:szCs w:val="20"/>
          <w:bdr w:val="none" w:sz="0" w:space="0" w:color="auto" w:frame="1"/>
        </w:rPr>
      </w:pPr>
    </w:p>
    <w:p w14:paraId="085FBE9F" w14:textId="77777777" w:rsidR="00244092" w:rsidRPr="009A7055" w:rsidRDefault="00244092" w:rsidP="00244092">
      <w:pPr>
        <w:pStyle w:val="xxmsonormal"/>
        <w:shd w:val="clear" w:color="auto" w:fill="FFFFFF"/>
        <w:spacing w:before="0" w:beforeAutospacing="0" w:after="0" w:afterAutospacing="0"/>
        <w:rPr>
          <w:rFonts w:ascii="Verdana" w:hAnsi="Verdana"/>
          <w:b/>
          <w:bCs/>
          <w:color w:val="000000"/>
          <w:sz w:val="20"/>
          <w:szCs w:val="20"/>
          <w:bdr w:val="none" w:sz="0" w:space="0" w:color="auto" w:frame="1"/>
        </w:rPr>
      </w:pPr>
      <w:r w:rsidRPr="009A7055">
        <w:rPr>
          <w:rFonts w:ascii="Verdana" w:hAnsi="Verdana"/>
          <w:b/>
          <w:bCs/>
          <w:color w:val="000000"/>
          <w:sz w:val="20"/>
          <w:szCs w:val="20"/>
          <w:bdr w:val="none" w:sz="0" w:space="0" w:color="auto" w:frame="1"/>
        </w:rPr>
        <w:t>SP</w:t>
      </w:r>
    </w:p>
    <w:p w14:paraId="35A23E94" w14:textId="3197D700" w:rsidR="00B021BC" w:rsidRPr="00226EC0" w:rsidRDefault="00244092" w:rsidP="00226EC0">
      <w:pPr>
        <w:pStyle w:val="xxmsonormal"/>
        <w:shd w:val="clear" w:color="auto" w:fill="FFFFFF"/>
        <w:spacing w:before="0" w:beforeAutospacing="0" w:after="0" w:afterAutospacing="0"/>
        <w:rPr>
          <w:rFonts w:ascii="Verdana" w:hAnsi="Verdana"/>
          <w:color w:val="000000"/>
          <w:sz w:val="20"/>
          <w:szCs w:val="20"/>
        </w:rPr>
      </w:pPr>
      <w:r w:rsidRPr="009A7055">
        <w:rPr>
          <w:rFonts w:ascii="Verdana" w:hAnsi="Verdana"/>
          <w:color w:val="000000"/>
          <w:sz w:val="20"/>
          <w:szCs w:val="20"/>
        </w:rPr>
        <w:t xml:space="preserve">Ja, daar is de SP het mee eens. In de nota </w:t>
      </w:r>
      <w:r>
        <w:rPr>
          <w:rFonts w:ascii="Verdana" w:hAnsi="Verdana"/>
          <w:color w:val="000000"/>
          <w:sz w:val="20"/>
          <w:szCs w:val="20"/>
        </w:rPr>
        <w:t>‘V</w:t>
      </w:r>
      <w:r w:rsidRPr="009A7055">
        <w:rPr>
          <w:rFonts w:ascii="Verdana" w:hAnsi="Verdana"/>
          <w:color w:val="000000"/>
          <w:sz w:val="20"/>
          <w:szCs w:val="20"/>
        </w:rPr>
        <w:t xml:space="preserve">anzelfsprekend </w:t>
      </w:r>
      <w:r>
        <w:rPr>
          <w:rFonts w:ascii="Verdana" w:hAnsi="Verdana"/>
          <w:color w:val="000000"/>
          <w:sz w:val="20"/>
          <w:szCs w:val="20"/>
        </w:rPr>
        <w:t>T</w:t>
      </w:r>
      <w:r w:rsidRPr="009A7055">
        <w:rPr>
          <w:rFonts w:ascii="Verdana" w:hAnsi="Verdana"/>
          <w:color w:val="000000"/>
          <w:sz w:val="20"/>
          <w:szCs w:val="20"/>
        </w:rPr>
        <w:t>oegankelijk</w:t>
      </w:r>
      <w:r>
        <w:rPr>
          <w:rFonts w:ascii="Verdana" w:hAnsi="Verdana"/>
          <w:color w:val="000000"/>
          <w:sz w:val="20"/>
          <w:szCs w:val="20"/>
        </w:rPr>
        <w:t>’</w:t>
      </w:r>
      <w:r w:rsidRPr="009A7055">
        <w:rPr>
          <w:rFonts w:ascii="Verdana" w:hAnsi="Verdana"/>
          <w:color w:val="000000"/>
          <w:sz w:val="20"/>
          <w:szCs w:val="20"/>
        </w:rPr>
        <w:t xml:space="preserve"> staat dat er een onderzoek gedaan wordt naar het inzetten van de gebaren- en doventolk. De SP wil dat dit zo snel mogelijk ingepast wordt.</w:t>
      </w:r>
    </w:p>
    <w:sectPr w:rsidR="00B021BC" w:rsidRPr="00226EC0" w:rsidSect="001E0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6"/>
    <w:rsid w:val="001E0F89"/>
    <w:rsid w:val="00226EC0"/>
    <w:rsid w:val="00244092"/>
    <w:rsid w:val="00306EBB"/>
    <w:rsid w:val="00446E06"/>
    <w:rsid w:val="00635027"/>
    <w:rsid w:val="00717920"/>
    <w:rsid w:val="00751D92"/>
    <w:rsid w:val="007917EF"/>
    <w:rsid w:val="00B51F0A"/>
    <w:rsid w:val="00C5410A"/>
    <w:rsid w:val="00E963E3"/>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4F9D4A27"/>
  <w15:chartTrackingRefBased/>
  <w15:docId w15:val="{217763DA-5AAD-0A40-9A52-79F6775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06"/>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446E06"/>
  </w:style>
  <w:style w:type="paragraph" w:customStyle="1" w:styleId="xxmsonormal">
    <w:name w:val="x_x_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3">
    <w:name w:val="x_x_s3"/>
    <w:basedOn w:val="Standaardalinea-lettertype"/>
    <w:rsid w:val="00B5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2040</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3</cp:revision>
  <dcterms:created xsi:type="dcterms:W3CDTF">2022-02-28T15:01:00Z</dcterms:created>
  <dcterms:modified xsi:type="dcterms:W3CDTF">2022-02-28T15:05:00Z</dcterms:modified>
</cp:coreProperties>
</file>